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7962" w14:textId="77777777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Transport of Ions Across the Cell Membrane</w:t>
      </w:r>
    </w:p>
    <w:p w14:paraId="14B2675E" w14:textId="77777777" w:rsidR="001730A1" w:rsidRPr="001730A1" w:rsidRDefault="001730A1" w:rsidP="00577CA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Introduction</w:t>
      </w:r>
    </w:p>
    <w:p w14:paraId="1B342E8F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Ion transport across the cell membrane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refers to the movement of inorganic ions such as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K⁺, Na⁺, Ca²⁺, Mg²⁺, Cl⁻ and NO₃⁻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across the plasma membrane. Since the lipid bilayer is largely impermeable to charged particles, ions cannot freely pass through it. Their movement is therefore mediated by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membrane proteins</w:t>
      </w:r>
      <w:r w:rsidRPr="001730A1">
        <w:rPr>
          <w:rFonts w:ascii="Times New Roman" w:eastAsia="Times New Roman" w:hAnsi="Times New Roman" w:cs="Times New Roman"/>
          <w:lang w:eastAsia="en-GB"/>
        </w:rPr>
        <w:t>, including ion channels, carriers and pumps.</w:t>
      </w:r>
    </w:p>
    <w:p w14:paraId="3BC47D5B" w14:textId="455C2955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In plant cells, ion transport is essential for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mineral nutrition, maintenance of membrane potential, osmotic balance, turgor, enzyme activity, stomatal movement, cell expansion and intracellular signalling</w:t>
      </w:r>
      <w:r w:rsidRPr="001730A1">
        <w:rPr>
          <w:rFonts w:ascii="Times New Roman" w:eastAsia="Times New Roman" w:hAnsi="Times New Roman" w:cs="Times New Roman"/>
          <w:lang w:eastAsia="en-GB"/>
        </w:rPr>
        <w:t>.</w:t>
      </w:r>
    </w:p>
    <w:p w14:paraId="7C09E24C" w14:textId="77777777" w:rsidR="001730A1" w:rsidRPr="001730A1" w:rsidRDefault="001730A1" w:rsidP="001730A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1. Why is ion transport necessary?</w:t>
      </w:r>
    </w:p>
    <w:p w14:paraId="223B8070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Plant cells continuously need to:</w:t>
      </w:r>
    </w:p>
    <w:p w14:paraId="5FBB01DB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Take up mineral ions from the soil. </w:t>
      </w:r>
    </w:p>
    <w:p w14:paraId="24431F1A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Maintain appropriate concentrations of ions in the cytoplasm. </w:t>
      </w:r>
    </w:p>
    <w:p w14:paraId="3E0CFB8B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Transport ions into vacuoles. </w:t>
      </w:r>
    </w:p>
    <w:p w14:paraId="131AC7D5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Maintain cellular osmotic balance. </w:t>
      </w:r>
    </w:p>
    <w:p w14:paraId="05710309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Generate and maintain membrane potential. </w:t>
      </w:r>
    </w:p>
    <w:p w14:paraId="5B8E1CC7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Regulate water movement. </w:t>
      </w:r>
    </w:p>
    <w:p w14:paraId="75F2D415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Control stomatal opening and closing. </w:t>
      </w:r>
    </w:p>
    <w:p w14:paraId="7FBF2901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Maintain enzyme activity. </w:t>
      </w:r>
    </w:p>
    <w:p w14:paraId="63950379" w14:textId="77777777" w:rsidR="001730A1" w:rsidRPr="001730A1" w:rsidRDefault="001730A1" w:rsidP="001730A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Respond to environmental signals. </w:t>
      </w:r>
    </w:p>
    <w:p w14:paraId="7FE1E266" w14:textId="55DA9934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The plasma membrane therefore acts as a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selective barrier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that controls which ions enter or leave the cell.</w:t>
      </w:r>
    </w:p>
    <w:p w14:paraId="0E419218" w14:textId="77777777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4. Major Mechanisms of Ion Transport</w:t>
      </w:r>
    </w:p>
    <w:p w14:paraId="048E493C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Ion transport can broadly occur by:</w:t>
      </w:r>
    </w:p>
    <w:p w14:paraId="619C4435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1. Passive transport</w:t>
      </w:r>
    </w:p>
    <w:p w14:paraId="42F1950C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Movement occurs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down the electrochemical gradient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and does not directly require metabolic energy.</w:t>
      </w:r>
    </w:p>
    <w:p w14:paraId="48EFC77F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2. Facilitated diffusion</w:t>
      </w:r>
    </w:p>
    <w:p w14:paraId="31C540AF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Ions move through specific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channels or carrier proteins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down their electrochemical gradient.</w:t>
      </w:r>
    </w:p>
    <w:p w14:paraId="774F427A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3. Active transport</w:t>
      </w:r>
    </w:p>
    <w:p w14:paraId="36B63868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Ions are transported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against their electrochemical gradient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using energy.</w:t>
      </w:r>
    </w:p>
    <w:p w14:paraId="079ED1D0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Active transport can be:</w:t>
      </w:r>
    </w:p>
    <w:p w14:paraId="72E3DED8" w14:textId="77777777" w:rsidR="001730A1" w:rsidRPr="001730A1" w:rsidRDefault="001730A1" w:rsidP="001730A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Primary active transport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44D2F55B" w14:textId="1868A846" w:rsidR="001730A1" w:rsidRPr="001730A1" w:rsidRDefault="001730A1" w:rsidP="001730A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Secondary active transport</w:t>
      </w:r>
    </w:p>
    <w:p w14:paraId="6C1B8A8F" w14:textId="6830DEE9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1</w:t>
      </w: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. Passive Ion Transport</w:t>
      </w:r>
    </w:p>
    <w:p w14:paraId="779F7C5E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In passive transport, ions move from a region of higher electrochemical potential toward a region of lower electrochemical potential.</w:t>
      </w:r>
    </w:p>
    <w:p w14:paraId="3C731C0F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No direct expenditure of ATP is required.</w:t>
      </w:r>
    </w:p>
    <w:p w14:paraId="2708334F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Example</w:t>
      </w:r>
    </w:p>
    <w:p w14:paraId="00A51899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If the electrochemical gradient favors K⁺ entry:</w:t>
      </w:r>
    </w:p>
    <w:p w14:paraId="58AD5037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Outside                  Inside</w:t>
      </w:r>
    </w:p>
    <w:p w14:paraId="0BEB3563" w14:textId="630C2DDE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K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K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K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 ───────────→   </w:t>
      </w:r>
      <w:r>
        <w:rPr>
          <w:rFonts w:ascii="Courier New" w:eastAsia="Times New Roman" w:hAnsi="Courier New" w:cs="Courier New"/>
          <w:lang w:eastAsia="en-GB"/>
        </w:rPr>
        <w:t xml:space="preserve">   </w:t>
      </w:r>
      <w:r w:rsidRPr="001730A1">
        <w:rPr>
          <w:rFonts w:ascii="Courier New" w:eastAsia="Times New Roman" w:hAnsi="Courier New" w:cs="Courier New"/>
          <w:lang w:eastAsia="en-GB"/>
        </w:rPr>
        <w:t>K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</w:p>
    <w:p w14:paraId="596BC904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High electrochemical       Low</w:t>
      </w:r>
    </w:p>
    <w:p w14:paraId="170B852F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potential                 potential</w:t>
      </w:r>
    </w:p>
    <w:p w14:paraId="33E983F5" w14:textId="6B497B1E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 movement occurs spontaneously through an appropriate membrane protein.</w:t>
      </w:r>
    </w:p>
    <w:p w14:paraId="20780FF1" w14:textId="181D99FA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2</w:t>
      </w: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. Facilitated Diffusion</w:t>
      </w:r>
    </w:p>
    <w:p w14:paraId="39086465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Because ions cannot cross the hydrophobic lipid bilayer easily, passive ion movement requires specific membrane proteins.</w:t>
      </w:r>
    </w:p>
    <w:p w14:paraId="12005A59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These are mainly:</w:t>
      </w:r>
    </w:p>
    <w:p w14:paraId="3296D223" w14:textId="77777777" w:rsidR="001730A1" w:rsidRPr="001730A1" w:rsidRDefault="001730A1" w:rsidP="001730A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Ion channels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5F3E18D1" w14:textId="74CB8555" w:rsidR="001730A1" w:rsidRPr="001730A1" w:rsidRDefault="001730A1" w:rsidP="001730A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Carrier proteins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6C4AFB11" w14:textId="77777777" w:rsidR="001730A1" w:rsidRPr="001730A1" w:rsidRDefault="001730A1" w:rsidP="001730A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A. Ion Channels</w:t>
      </w:r>
    </w:p>
    <w:p w14:paraId="138E9FA8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Ion channels form hydrophilic pores through the membrane.</w:t>
      </w:r>
    </w:p>
    <w:p w14:paraId="618FB9D5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They allow specific ions to move rapidly down their electrochemical gradients.</w:t>
      </w:r>
    </w:p>
    <w:p w14:paraId="61D91D5C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Examples include:</w:t>
      </w:r>
    </w:p>
    <w:p w14:paraId="61482B5C" w14:textId="77777777" w:rsidR="001730A1" w:rsidRPr="001730A1" w:rsidRDefault="001730A1" w:rsidP="001730A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K⁺ channels </w:t>
      </w:r>
    </w:p>
    <w:p w14:paraId="28B45991" w14:textId="77777777" w:rsidR="001730A1" w:rsidRPr="001730A1" w:rsidRDefault="001730A1" w:rsidP="001730A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Ca²⁺ channels </w:t>
      </w:r>
    </w:p>
    <w:p w14:paraId="29DCCDCB" w14:textId="77777777" w:rsidR="001730A1" w:rsidRPr="001730A1" w:rsidRDefault="001730A1" w:rsidP="001730A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Cl⁻ channels </w:t>
      </w:r>
    </w:p>
    <w:p w14:paraId="5276F9C3" w14:textId="77777777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7. Carrier-Mediated Transport</w:t>
      </w:r>
    </w:p>
    <w:p w14:paraId="3958A0C8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Carrier proteins bind specific ions or molecules and undergo conformational changes that move the substance across the membrane.</w:t>
      </w:r>
    </w:p>
    <w:p w14:paraId="181CE490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Compared with channels, carriers generally transport substances more slowly.</w:t>
      </w:r>
    </w:p>
    <w:p w14:paraId="27791BDD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lastRenderedPageBreak/>
        <w:t>The basic process is:</w:t>
      </w:r>
    </w:p>
    <w:p w14:paraId="6C2EC5EC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Ion + Carrier</w:t>
      </w:r>
    </w:p>
    <w:p w14:paraId="596BEA5D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↓</w:t>
      </w:r>
    </w:p>
    <w:p w14:paraId="1C0AE6E7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Binding</w:t>
      </w:r>
    </w:p>
    <w:p w14:paraId="6948DBB8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↓</w:t>
      </w:r>
    </w:p>
    <w:p w14:paraId="2B221DB4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Conformational change</w:t>
      </w:r>
    </w:p>
    <w:p w14:paraId="56DA3F88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↓</w:t>
      </w:r>
    </w:p>
    <w:p w14:paraId="0DC426A4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Ion released</w:t>
      </w:r>
    </w:p>
    <w:p w14:paraId="390B1A13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↓</w:t>
      </w:r>
    </w:p>
    <w:p w14:paraId="79F42317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Other side of membrane</w:t>
      </w:r>
    </w:p>
    <w:p w14:paraId="7B5A9275" w14:textId="2B922040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Carrier proteins therefore contribute to selective ion transport.</w:t>
      </w:r>
    </w:p>
    <w:p w14:paraId="5CB17ED9" w14:textId="6303E723" w:rsidR="001730A1" w:rsidRPr="001730A1" w:rsidRDefault="001730A1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3</w:t>
      </w:r>
      <w:r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. Active Transport</w:t>
      </w:r>
    </w:p>
    <w:p w14:paraId="205C3DD9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Active transport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moves ions against their electrochemical gradients and therefore requires energy.</w:t>
      </w:r>
    </w:p>
    <w:p w14:paraId="39FF4F2F" w14:textId="3DC8B77E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It is particularly important when plant cells must accumulate ions at concentrations higher than those outside the cell.</w:t>
      </w:r>
    </w:p>
    <w:p w14:paraId="128D9718" w14:textId="0C86A397" w:rsidR="001730A1" w:rsidRPr="001730A1" w:rsidRDefault="00781AAC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3a</w:t>
      </w:r>
      <w:r w:rsidR="001730A1"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. Primary Active Transport</w:t>
      </w:r>
    </w:p>
    <w:p w14:paraId="5CEA1F1A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In primary active transport, energy from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ATP hydrolysis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is directly used to transport ions.</w:t>
      </w:r>
    </w:p>
    <w:p w14:paraId="1CB808CE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 most important example in plant cells is the:</w:t>
      </w:r>
    </w:p>
    <w:p w14:paraId="5B3690F0" w14:textId="77777777" w:rsidR="001730A1" w:rsidRPr="001730A1" w:rsidRDefault="001730A1" w:rsidP="001730A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Plasma-Membrane H⁺-ATPase</w:t>
      </w:r>
    </w:p>
    <w:p w14:paraId="576339AD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It transports H⁺ from the cytoplasm to the extracellular space.</w:t>
      </w:r>
    </w:p>
    <w:p w14:paraId="14A890AB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   OUTSIDE</w:t>
      </w:r>
    </w:p>
    <w:p w14:paraId="21C2BC66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 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 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</w:p>
    <w:p w14:paraId="46C26B72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↑    ↑</w:t>
      </w:r>
    </w:p>
    <w:p w14:paraId="2BA0DED0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┌──────────┐</w:t>
      </w:r>
    </w:p>
    <w:p w14:paraId="5590A8B4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│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>-ATPase│</w:t>
      </w:r>
    </w:p>
    <w:p w14:paraId="29A4E4BF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└──────────┘</w:t>
      </w:r>
    </w:p>
    <w:p w14:paraId="35E847AF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  ↑</w:t>
      </w:r>
    </w:p>
    <w:p w14:paraId="2B12C550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 ATP</w:t>
      </w:r>
    </w:p>
    <w:p w14:paraId="0A286582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  │</w:t>
      </w:r>
    </w:p>
    <w:p w14:paraId="4ACADEBA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CYTOPLASM</w:t>
      </w:r>
    </w:p>
    <w:p w14:paraId="63CF6FBE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This process:</w:t>
      </w:r>
    </w:p>
    <w:p w14:paraId="27FEB4A0" w14:textId="77777777" w:rsidR="001730A1" w:rsidRPr="001730A1" w:rsidRDefault="001730A1" w:rsidP="001730A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Generates membrane potential. </w:t>
      </w:r>
    </w:p>
    <w:p w14:paraId="7164277A" w14:textId="77777777" w:rsidR="001730A1" w:rsidRPr="001730A1" w:rsidRDefault="001730A1" w:rsidP="001730A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Produces a proton gradient. </w:t>
      </w:r>
    </w:p>
    <w:p w14:paraId="2A4B6CDB" w14:textId="77777777" w:rsidR="001730A1" w:rsidRPr="001730A1" w:rsidRDefault="001730A1" w:rsidP="001730A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Helps regulate cytoplasmic pH. </w:t>
      </w:r>
    </w:p>
    <w:p w14:paraId="2A9BD903" w14:textId="77777777" w:rsidR="001730A1" w:rsidRPr="001730A1" w:rsidRDefault="001730A1" w:rsidP="001730A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Provides energy for secondary transport. </w:t>
      </w:r>
    </w:p>
    <w:p w14:paraId="525E1EF4" w14:textId="0A247789" w:rsidR="001730A1" w:rsidRPr="001730A1" w:rsidRDefault="001730A1" w:rsidP="001730A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Contributes indirectly to mineral ion uptake. </w:t>
      </w:r>
    </w:p>
    <w:p w14:paraId="7FD649A8" w14:textId="17B3B168" w:rsidR="001730A1" w:rsidRPr="001730A1" w:rsidRDefault="00781AAC" w:rsidP="001730A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GB"/>
        </w:rPr>
        <w:lastRenderedPageBreak/>
        <w:t>3b</w:t>
      </w:r>
      <w:r w:rsidR="001730A1" w:rsidRPr="001730A1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. Secondary Active Transport</w:t>
      </w:r>
    </w:p>
    <w:p w14:paraId="5AD4BC1F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Secondary active transport does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not directly hydrolyse ATP at the transporter</w:t>
      </w:r>
      <w:r w:rsidRPr="001730A1">
        <w:rPr>
          <w:rFonts w:ascii="Times New Roman" w:eastAsia="Times New Roman" w:hAnsi="Times New Roman" w:cs="Times New Roman"/>
          <w:lang w:eastAsia="en-GB"/>
        </w:rPr>
        <w:t>.</w:t>
      </w:r>
    </w:p>
    <w:p w14:paraId="2E41E879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Instead, it uses the energy stored in an electrochemical gradient, usually the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H⁺ gradient</w:t>
      </w:r>
      <w:r w:rsidRPr="001730A1">
        <w:rPr>
          <w:rFonts w:ascii="Times New Roman" w:eastAsia="Times New Roman" w:hAnsi="Times New Roman" w:cs="Times New Roman"/>
          <w:lang w:eastAsia="en-GB"/>
        </w:rPr>
        <w:t xml:space="preserve"> generated by primary active transport.</w:t>
      </w:r>
    </w:p>
    <w:p w14:paraId="3180436C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There are two major forms:</w:t>
      </w:r>
    </w:p>
    <w:p w14:paraId="20A75B6E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A. Symport</w:t>
      </w:r>
    </w:p>
    <w:p w14:paraId="4F6B5297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Two substances move in the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same direction</w:t>
      </w:r>
      <w:r w:rsidRPr="001730A1">
        <w:rPr>
          <w:rFonts w:ascii="Times New Roman" w:eastAsia="Times New Roman" w:hAnsi="Times New Roman" w:cs="Times New Roman"/>
          <w:lang w:eastAsia="en-GB"/>
        </w:rPr>
        <w:t>.</w:t>
      </w:r>
    </w:p>
    <w:p w14:paraId="634C5D92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Example:</w:t>
      </w:r>
    </w:p>
    <w:p w14:paraId="03AE8767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H⁺ + NO₃⁻ symport</w:t>
      </w:r>
    </w:p>
    <w:p w14:paraId="598D3A55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Outside                    Inside</w:t>
      </w:r>
    </w:p>
    <w:p w14:paraId="1A03A666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</w:p>
    <w:p w14:paraId="19135087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 ────────┐</w:t>
      </w:r>
    </w:p>
    <w:p w14:paraId="15050ABC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  ├────────→</w:t>
      </w:r>
    </w:p>
    <w:p w14:paraId="7D7990E8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NO</w:t>
      </w:r>
      <w:r w:rsidRPr="001730A1">
        <w:rPr>
          <w:rFonts w:ascii="Cambria Math" w:eastAsia="Times New Roman" w:hAnsi="Cambria Math" w:cs="Cambria Math"/>
          <w:lang w:eastAsia="en-GB"/>
        </w:rPr>
        <w:t>₃⁻</w:t>
      </w:r>
      <w:r w:rsidRPr="001730A1">
        <w:rPr>
          <w:rFonts w:ascii="Courier New" w:eastAsia="Times New Roman" w:hAnsi="Courier New" w:cs="Courier New"/>
          <w:lang w:eastAsia="en-GB"/>
        </w:rPr>
        <w:t xml:space="preserve"> ───────┘</w:t>
      </w:r>
    </w:p>
    <w:p w14:paraId="3BB9007A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</w:p>
    <w:p w14:paraId="43542D40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>/NO</w:t>
      </w:r>
      <w:r w:rsidRPr="001730A1">
        <w:rPr>
          <w:rFonts w:ascii="Cambria Math" w:eastAsia="Times New Roman" w:hAnsi="Cambria Math" w:cs="Cambria Math"/>
          <w:lang w:eastAsia="en-GB"/>
        </w:rPr>
        <w:t>₃⁻</w:t>
      </w:r>
      <w:r w:rsidRPr="001730A1">
        <w:rPr>
          <w:rFonts w:ascii="Courier New" w:eastAsia="Times New Roman" w:hAnsi="Courier New" w:cs="Courier New"/>
          <w:lang w:eastAsia="en-GB"/>
        </w:rPr>
        <w:t xml:space="preserve"> symporter</w:t>
      </w:r>
    </w:p>
    <w:p w14:paraId="5A67DBE2" w14:textId="7E0FBB76" w:rsidR="001730A1" w:rsidRPr="001730A1" w:rsidRDefault="001730A1" w:rsidP="00781AA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The inward movement of H⁺ down its electrochemical gradient provides energy for nitrate uptake.</w:t>
      </w:r>
    </w:p>
    <w:p w14:paraId="5D6B4C69" w14:textId="77777777" w:rsidR="001730A1" w:rsidRPr="001730A1" w:rsidRDefault="001730A1" w:rsidP="001730A1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B. Antiport</w:t>
      </w:r>
    </w:p>
    <w:p w14:paraId="785F33C7" w14:textId="77777777" w:rsidR="001730A1" w:rsidRPr="001730A1" w:rsidRDefault="001730A1" w:rsidP="001730A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 xml:space="preserve">Two substances move in </w:t>
      </w:r>
      <w:r w:rsidRPr="001730A1">
        <w:rPr>
          <w:rFonts w:ascii="Times New Roman" w:eastAsia="Times New Roman" w:hAnsi="Times New Roman" w:cs="Times New Roman"/>
          <w:b/>
          <w:bCs/>
          <w:lang w:eastAsia="en-GB"/>
        </w:rPr>
        <w:t>opposite directions</w:t>
      </w:r>
      <w:r w:rsidRPr="001730A1">
        <w:rPr>
          <w:rFonts w:ascii="Times New Roman" w:eastAsia="Times New Roman" w:hAnsi="Times New Roman" w:cs="Times New Roman"/>
          <w:lang w:eastAsia="en-GB"/>
        </w:rPr>
        <w:t>.</w:t>
      </w:r>
    </w:p>
    <w:p w14:paraId="77525F1D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>Outside                    Inside</w:t>
      </w:r>
    </w:p>
    <w:p w14:paraId="2E17C543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</w:p>
    <w:p w14:paraId="60F75A34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 ←────────</w:t>
      </w:r>
    </w:p>
    <w:p w14:paraId="0C4C65F2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│</w:t>
      </w:r>
    </w:p>
    <w:p w14:paraId="69EF9B5A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│</w:t>
      </w:r>
    </w:p>
    <w:p w14:paraId="2827AC81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Na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>/H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  <w:r w:rsidRPr="001730A1">
        <w:rPr>
          <w:rFonts w:ascii="Courier New" w:eastAsia="Times New Roman" w:hAnsi="Courier New" w:cs="Courier New"/>
          <w:lang w:eastAsia="en-GB"/>
        </w:rPr>
        <w:t xml:space="preserve"> antiporter</w:t>
      </w:r>
    </w:p>
    <w:p w14:paraId="15119E6B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    │</w:t>
      </w:r>
    </w:p>
    <w:p w14:paraId="5FF72245" w14:textId="77777777" w:rsidR="001730A1" w:rsidRPr="001730A1" w:rsidRDefault="001730A1" w:rsidP="0017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lang w:eastAsia="en-GB"/>
        </w:rPr>
      </w:pPr>
      <w:r w:rsidRPr="001730A1">
        <w:rPr>
          <w:rFonts w:ascii="Courier New" w:eastAsia="Times New Roman" w:hAnsi="Courier New" w:cs="Courier New"/>
          <w:lang w:eastAsia="en-GB"/>
        </w:rPr>
        <w:t xml:space="preserve">      ────────→ Na</w:t>
      </w:r>
      <w:r w:rsidRPr="001730A1">
        <w:rPr>
          <w:rFonts w:ascii="Cambria Math" w:eastAsia="Times New Roman" w:hAnsi="Cambria Math" w:cs="Cambria Math"/>
          <w:lang w:eastAsia="en-GB"/>
        </w:rPr>
        <w:t>⁺</w:t>
      </w:r>
    </w:p>
    <w:p w14:paraId="125ACFDD" w14:textId="1F0550CF" w:rsidR="001730A1" w:rsidRPr="001730A1" w:rsidRDefault="001730A1" w:rsidP="00781AA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730A1">
        <w:rPr>
          <w:rFonts w:ascii="Times New Roman" w:eastAsia="Times New Roman" w:hAnsi="Times New Roman" w:cs="Times New Roman"/>
          <w:lang w:eastAsia="en-GB"/>
        </w:rPr>
        <w:t>Antiporters are important in maintaining ionic and pH homeostasis.</w:t>
      </w:r>
    </w:p>
    <w:p w14:paraId="7143679C" w14:textId="77777777" w:rsidR="00781AAC" w:rsidRDefault="00781AAC">
      <w:r>
        <w:br w:type="page"/>
      </w:r>
    </w:p>
    <w:p w14:paraId="29AA6424" w14:textId="29F9DA96" w:rsidR="001730A1" w:rsidRPr="001730A1" w:rsidRDefault="001730A1" w:rsidP="001730A1">
      <w:pPr>
        <w:jc w:val="both"/>
      </w:pPr>
      <w:r w:rsidRPr="001730A1">
        <w:lastRenderedPageBreak/>
        <w:t xml:space="preserve">                 ION TRANSPORT</w:t>
      </w:r>
    </w:p>
    <w:p w14:paraId="08D079E5" w14:textId="77777777" w:rsidR="001730A1" w:rsidRPr="001730A1" w:rsidRDefault="001730A1" w:rsidP="001730A1">
      <w:pPr>
        <w:jc w:val="both"/>
      </w:pPr>
      <w:r w:rsidRPr="001730A1">
        <w:t xml:space="preserve">                       │</w:t>
      </w:r>
    </w:p>
    <w:p w14:paraId="40E0FE3D" w14:textId="77777777" w:rsidR="001730A1" w:rsidRPr="001730A1" w:rsidRDefault="001730A1" w:rsidP="001730A1">
      <w:pPr>
        <w:jc w:val="both"/>
      </w:pPr>
      <w:r w:rsidRPr="001730A1">
        <w:t xml:space="preserve">          ┌────────────</w:t>
      </w:r>
      <w:r w:rsidRPr="001730A1">
        <w:rPr>
          <w:rFonts w:ascii="MS Gothic" w:eastAsia="MS Gothic" w:hAnsi="MS Gothic" w:cs="MS Gothic" w:hint="eastAsia"/>
        </w:rPr>
        <w:t>┴</w:t>
      </w:r>
      <w:r w:rsidRPr="001730A1">
        <w:t>────────────┐</w:t>
      </w:r>
    </w:p>
    <w:p w14:paraId="12863EE8" w14:textId="511272CA" w:rsidR="001730A1" w:rsidRPr="001730A1" w:rsidRDefault="001730A1" w:rsidP="001730A1">
      <w:pPr>
        <w:jc w:val="both"/>
      </w:pPr>
      <w:r w:rsidRPr="001730A1">
        <w:t xml:space="preserve">          │                         </w:t>
      </w:r>
      <w:r w:rsidRPr="001730A1">
        <w:tab/>
      </w:r>
      <w:r w:rsidRPr="001730A1">
        <w:tab/>
      </w:r>
      <w:r w:rsidRPr="001730A1">
        <w:tab/>
        <w:t xml:space="preserve">   </w:t>
      </w:r>
      <w:r w:rsidRPr="001730A1">
        <w:t>│</w:t>
      </w:r>
    </w:p>
    <w:p w14:paraId="43280E77" w14:textId="07167241" w:rsidR="001730A1" w:rsidRPr="001730A1" w:rsidRDefault="001730A1" w:rsidP="001730A1">
      <w:pPr>
        <w:jc w:val="both"/>
      </w:pPr>
      <w:r w:rsidRPr="001730A1">
        <w:t xml:space="preserve">       PASSIVE                   </w:t>
      </w:r>
      <w:r w:rsidRPr="001730A1">
        <w:t xml:space="preserve"> </w:t>
      </w:r>
      <w:r w:rsidRPr="001730A1">
        <w:tab/>
      </w:r>
      <w:r w:rsidRPr="001730A1">
        <w:tab/>
      </w:r>
      <w:r w:rsidRPr="001730A1">
        <w:t>ACTIVE</w:t>
      </w:r>
    </w:p>
    <w:p w14:paraId="72BFD04E" w14:textId="445EDD48" w:rsidR="001730A1" w:rsidRPr="001730A1" w:rsidRDefault="001730A1" w:rsidP="001730A1">
      <w:pPr>
        <w:jc w:val="both"/>
      </w:pPr>
      <w:r w:rsidRPr="001730A1">
        <w:t xml:space="preserve">          │                        </w:t>
      </w:r>
      <w:r w:rsidRPr="001730A1">
        <w:t xml:space="preserve">                                </w:t>
      </w:r>
      <w:r w:rsidRPr="001730A1">
        <w:t xml:space="preserve"> │</w:t>
      </w:r>
    </w:p>
    <w:p w14:paraId="43A741D0" w14:textId="111293A1" w:rsidR="001730A1" w:rsidRPr="001730A1" w:rsidRDefault="001730A1" w:rsidP="001730A1">
      <w:pPr>
        <w:jc w:val="both"/>
      </w:pPr>
      <w:r w:rsidRPr="001730A1">
        <w:t xml:space="preserve">   Down gradient          </w:t>
      </w:r>
      <w:r w:rsidRPr="001730A1">
        <w:tab/>
      </w:r>
      <w:r w:rsidRPr="001730A1">
        <w:tab/>
      </w:r>
      <w:r w:rsidRPr="001730A1">
        <w:t xml:space="preserve">   Against gradient</w:t>
      </w:r>
    </w:p>
    <w:p w14:paraId="02949D9C" w14:textId="554C3112" w:rsidR="001730A1" w:rsidRPr="001730A1" w:rsidRDefault="001730A1" w:rsidP="001730A1">
      <w:pPr>
        <w:jc w:val="both"/>
      </w:pPr>
      <w:r w:rsidRPr="001730A1">
        <w:t xml:space="preserve">          │                       </w:t>
      </w:r>
      <w:r w:rsidRPr="001730A1">
        <w:tab/>
      </w:r>
      <w:r w:rsidRPr="001730A1">
        <w:tab/>
      </w:r>
      <w:r w:rsidRPr="001730A1">
        <w:tab/>
      </w:r>
      <w:r w:rsidRPr="001730A1">
        <w:t xml:space="preserve">  │</w:t>
      </w:r>
    </w:p>
    <w:p w14:paraId="1A6F235F" w14:textId="77777777" w:rsidR="001730A1" w:rsidRPr="001730A1" w:rsidRDefault="001730A1" w:rsidP="001730A1">
      <w:pPr>
        <w:jc w:val="both"/>
      </w:pPr>
      <w:r w:rsidRPr="001730A1">
        <w:t xml:space="preserve">   ┌──────</w:t>
      </w:r>
      <w:r w:rsidRPr="001730A1">
        <w:rPr>
          <w:rFonts w:ascii="MS Gothic" w:eastAsia="MS Gothic" w:hAnsi="MS Gothic" w:cs="MS Gothic" w:hint="eastAsia"/>
        </w:rPr>
        <w:t>┴</w:t>
      </w:r>
      <w:r w:rsidRPr="001730A1">
        <w:t>──────┐          ┌───────</w:t>
      </w:r>
      <w:r w:rsidRPr="001730A1">
        <w:rPr>
          <w:rFonts w:ascii="MS Gothic" w:eastAsia="MS Gothic" w:hAnsi="MS Gothic" w:cs="MS Gothic" w:hint="eastAsia"/>
        </w:rPr>
        <w:t>┴</w:t>
      </w:r>
      <w:r w:rsidRPr="001730A1">
        <w:t>────────┐</w:t>
      </w:r>
    </w:p>
    <w:p w14:paraId="34ACA1BF" w14:textId="77777777" w:rsidR="001730A1" w:rsidRPr="001730A1" w:rsidRDefault="001730A1" w:rsidP="001730A1">
      <w:pPr>
        <w:jc w:val="both"/>
      </w:pPr>
      <w:r w:rsidRPr="001730A1">
        <w:t xml:space="preserve">   │             │          │                │</w:t>
      </w:r>
    </w:p>
    <w:p w14:paraId="5DC5E9A3" w14:textId="77777777" w:rsidR="001730A1" w:rsidRPr="001730A1" w:rsidRDefault="001730A1" w:rsidP="001730A1">
      <w:pPr>
        <w:jc w:val="both"/>
      </w:pPr>
      <w:r w:rsidRPr="001730A1">
        <w:t>Channels      Carriers   Primary          Secondary</w:t>
      </w:r>
    </w:p>
    <w:p w14:paraId="0CA0F679" w14:textId="7B956637" w:rsidR="001730A1" w:rsidRPr="001730A1" w:rsidRDefault="001730A1" w:rsidP="001730A1">
      <w:pPr>
        <w:jc w:val="both"/>
      </w:pPr>
      <w:r w:rsidRPr="001730A1">
        <w:t xml:space="preserve">                        </w:t>
      </w:r>
      <w:r w:rsidRPr="001730A1">
        <w:tab/>
      </w:r>
      <w:r w:rsidRPr="001730A1">
        <w:tab/>
      </w:r>
      <w:r w:rsidRPr="001730A1">
        <w:t xml:space="preserve"> active             active</w:t>
      </w:r>
    </w:p>
    <w:p w14:paraId="161C34C9" w14:textId="6C057791" w:rsidR="001730A1" w:rsidRPr="001730A1" w:rsidRDefault="001730A1" w:rsidP="001730A1">
      <w:pPr>
        <w:jc w:val="both"/>
      </w:pPr>
      <w:r w:rsidRPr="001730A1">
        <w:t xml:space="preserve">                        </w:t>
      </w:r>
      <w:r w:rsidRPr="001730A1">
        <w:tab/>
      </w:r>
      <w:r w:rsidRPr="001730A1">
        <w:tab/>
      </w:r>
      <w:r w:rsidRPr="001730A1">
        <w:t xml:space="preserve">   │                  │</w:t>
      </w:r>
    </w:p>
    <w:p w14:paraId="5321B8AB" w14:textId="28C8F31C" w:rsidR="001730A1" w:rsidRPr="001730A1" w:rsidRDefault="001730A1" w:rsidP="001730A1">
      <w:pPr>
        <w:jc w:val="both"/>
      </w:pPr>
      <w:r w:rsidRPr="001730A1">
        <w:t xml:space="preserve">                     </w:t>
      </w:r>
      <w:r w:rsidRPr="001730A1">
        <w:tab/>
      </w:r>
      <w:r w:rsidRPr="001730A1">
        <w:t xml:space="preserve"> ATP → H⁺ pump       H⁺ gradient</w:t>
      </w:r>
    </w:p>
    <w:p w14:paraId="4FB6540F" w14:textId="4E29C4F4" w:rsidR="001730A1" w:rsidRPr="001730A1" w:rsidRDefault="001730A1" w:rsidP="001730A1">
      <w:pPr>
        <w:jc w:val="both"/>
      </w:pPr>
      <w:r w:rsidRPr="001730A1">
        <w:t xml:space="preserve">                                          </w:t>
      </w:r>
      <w:r>
        <w:tab/>
        <w:t xml:space="preserve">      </w:t>
      </w:r>
      <w:r w:rsidRPr="001730A1">
        <w:t xml:space="preserve">    │</w:t>
      </w:r>
    </w:p>
    <w:p w14:paraId="20C3986C" w14:textId="013A92EB" w:rsidR="001730A1" w:rsidRPr="001730A1" w:rsidRDefault="001730A1" w:rsidP="001730A1">
      <w:pPr>
        <w:jc w:val="both"/>
      </w:pPr>
      <w:r w:rsidRPr="001730A1">
        <w:t xml:space="preserve">                                    </w:t>
      </w:r>
      <w:r>
        <w:tab/>
        <w:t xml:space="preserve">   </w:t>
      </w:r>
      <w:r w:rsidRPr="001730A1">
        <w:t xml:space="preserve">  ┌───────</w:t>
      </w:r>
      <w:r w:rsidRPr="001730A1">
        <w:rPr>
          <w:rFonts w:ascii="MS Gothic" w:eastAsia="MS Gothic" w:hAnsi="MS Gothic" w:cs="MS Gothic" w:hint="eastAsia"/>
        </w:rPr>
        <w:t>┴</w:t>
      </w:r>
      <w:r w:rsidRPr="001730A1">
        <w:t>──────┐</w:t>
      </w:r>
    </w:p>
    <w:p w14:paraId="0ABB19F7" w14:textId="6C850972" w:rsidR="001730A1" w:rsidRPr="001730A1" w:rsidRDefault="001730A1" w:rsidP="001730A1">
      <w:pPr>
        <w:jc w:val="both"/>
      </w:pPr>
      <w:r w:rsidRPr="001730A1">
        <w:t xml:space="preserve">                                   </w:t>
      </w:r>
      <w:r>
        <w:tab/>
        <w:t xml:space="preserve">  </w:t>
      </w:r>
      <w:r w:rsidRPr="001730A1">
        <w:t xml:space="preserve">   │             </w:t>
      </w:r>
      <w:r>
        <w:tab/>
      </w:r>
      <w:r>
        <w:tab/>
      </w:r>
      <w:r w:rsidRPr="001730A1">
        <w:t xml:space="preserve"> │</w:t>
      </w:r>
    </w:p>
    <w:p w14:paraId="46EBD9F5" w14:textId="30B24235" w:rsidR="00CF24EF" w:rsidRPr="001730A1" w:rsidRDefault="001730A1" w:rsidP="001730A1">
      <w:pPr>
        <w:jc w:val="both"/>
      </w:pPr>
      <w:r w:rsidRPr="001730A1">
        <w:t xml:space="preserve">                                    Symport        </w:t>
      </w:r>
      <w:r>
        <w:t xml:space="preserve">               </w:t>
      </w:r>
      <w:r w:rsidRPr="001730A1">
        <w:t>Antiport</w:t>
      </w:r>
    </w:p>
    <w:sectPr w:rsidR="00CF24EF" w:rsidRPr="001730A1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6C62"/>
    <w:multiLevelType w:val="multilevel"/>
    <w:tmpl w:val="663E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63BAB"/>
    <w:multiLevelType w:val="multilevel"/>
    <w:tmpl w:val="8ACE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64C26"/>
    <w:multiLevelType w:val="multilevel"/>
    <w:tmpl w:val="24C2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82630"/>
    <w:multiLevelType w:val="multilevel"/>
    <w:tmpl w:val="4CB6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379AD"/>
    <w:multiLevelType w:val="multilevel"/>
    <w:tmpl w:val="8CB4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8233B"/>
    <w:multiLevelType w:val="multilevel"/>
    <w:tmpl w:val="9972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C38AB"/>
    <w:multiLevelType w:val="multilevel"/>
    <w:tmpl w:val="86B0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2025E"/>
    <w:multiLevelType w:val="multilevel"/>
    <w:tmpl w:val="0BDA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A2253F"/>
    <w:multiLevelType w:val="multilevel"/>
    <w:tmpl w:val="1588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D5262E"/>
    <w:multiLevelType w:val="multilevel"/>
    <w:tmpl w:val="E0AC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A37505"/>
    <w:multiLevelType w:val="multilevel"/>
    <w:tmpl w:val="2E96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A1"/>
    <w:rsid w:val="001730A1"/>
    <w:rsid w:val="00577CAA"/>
    <w:rsid w:val="00594E40"/>
    <w:rsid w:val="00781AAC"/>
    <w:rsid w:val="0097207E"/>
    <w:rsid w:val="00A039A7"/>
    <w:rsid w:val="00B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A439A"/>
  <w15:chartTrackingRefBased/>
  <w15:docId w15:val="{110F034A-9CB0-4147-9503-3D6E7388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30A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730A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1730A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0A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730A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730A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730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1730A1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0A1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1730A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0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8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67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0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36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91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38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08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33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808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72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5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60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8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38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79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368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132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5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9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59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3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94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402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476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326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95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2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0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0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72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36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85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683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984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84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1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4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0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64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3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0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897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56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8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6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01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2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9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54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55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81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194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965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8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7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44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85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9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8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374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68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60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7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8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123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4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15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63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44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6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3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7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6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6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2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30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63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98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948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1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26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7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7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65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015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48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684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3</cp:revision>
  <dcterms:created xsi:type="dcterms:W3CDTF">2026-08-31T08:24:00Z</dcterms:created>
  <dcterms:modified xsi:type="dcterms:W3CDTF">2026-08-31T09:06:00Z</dcterms:modified>
</cp:coreProperties>
</file>