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DEAA2" w14:textId="77777777" w:rsidR="00CE38E5" w:rsidRPr="00CE38E5" w:rsidRDefault="00CE38E5" w:rsidP="00CE38E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 w:rsidRPr="00CE38E5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Water Absorption and Transport in Plants</w:t>
      </w:r>
    </w:p>
    <w:p w14:paraId="0FAF4589" w14:textId="77777777" w:rsidR="00CE38E5" w:rsidRPr="00CE38E5" w:rsidRDefault="00CE38E5" w:rsidP="00CE38E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CE38E5">
        <w:rPr>
          <w:rFonts w:ascii="Times New Roman" w:eastAsia="Times New Roman" w:hAnsi="Times New Roman" w:cs="Times New Roman"/>
          <w:lang w:eastAsia="en-GB"/>
        </w:rPr>
        <w:t xml:space="preserve">Water is essential for </w:t>
      </w:r>
      <w:r w:rsidRPr="00CE38E5">
        <w:rPr>
          <w:rFonts w:ascii="Times New Roman" w:eastAsia="Times New Roman" w:hAnsi="Times New Roman" w:cs="Times New Roman"/>
          <w:b/>
          <w:bCs/>
          <w:lang w:eastAsia="en-GB"/>
        </w:rPr>
        <w:t>photosynthesis, cell expansion, nutrient transport, maintenance of turgor, enzyme activity and thermoregulation</w:t>
      </w:r>
      <w:r w:rsidRPr="00CE38E5">
        <w:rPr>
          <w:rFonts w:ascii="Times New Roman" w:eastAsia="Times New Roman" w:hAnsi="Times New Roman" w:cs="Times New Roman"/>
          <w:lang w:eastAsia="en-GB"/>
        </w:rPr>
        <w:t xml:space="preserve">. Plants obtain water mainly from the soil through their roots and transport it to aerial organs through the </w:t>
      </w:r>
      <w:r w:rsidRPr="00CE38E5">
        <w:rPr>
          <w:rFonts w:ascii="Times New Roman" w:eastAsia="Times New Roman" w:hAnsi="Times New Roman" w:cs="Times New Roman"/>
          <w:b/>
          <w:bCs/>
          <w:lang w:eastAsia="en-GB"/>
        </w:rPr>
        <w:t>xylem</w:t>
      </w:r>
      <w:r w:rsidRPr="00CE38E5">
        <w:rPr>
          <w:rFonts w:ascii="Times New Roman" w:eastAsia="Times New Roman" w:hAnsi="Times New Roman" w:cs="Times New Roman"/>
          <w:lang w:eastAsia="en-GB"/>
        </w:rPr>
        <w:t xml:space="preserve">. Water movement occurs along a gradient of </w:t>
      </w:r>
      <w:r w:rsidRPr="00CE38E5">
        <w:rPr>
          <w:rFonts w:ascii="Times New Roman" w:eastAsia="Times New Roman" w:hAnsi="Times New Roman" w:cs="Times New Roman"/>
          <w:b/>
          <w:bCs/>
          <w:lang w:eastAsia="en-GB"/>
        </w:rPr>
        <w:t>water potential (Ψw)</w:t>
      </w:r>
      <w:r w:rsidRPr="00CE38E5">
        <w:rPr>
          <w:rFonts w:ascii="Times New Roman" w:eastAsia="Times New Roman" w:hAnsi="Times New Roman" w:cs="Times New Roman"/>
          <w:lang w:eastAsia="en-GB"/>
        </w:rPr>
        <w:t>, generally from regions of higher water potential to regions of lower water potential.</w:t>
      </w:r>
    </w:p>
    <w:p w14:paraId="520B55D6" w14:textId="77777777" w:rsidR="00CE38E5" w:rsidRPr="00CE38E5" w:rsidRDefault="00CE38E5" w:rsidP="00CE38E5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CE38E5">
        <w:rPr>
          <w:rFonts w:ascii="Times New Roman" w:eastAsia="Times New Roman" w:hAnsi="Times New Roman" w:cs="Times New Roman"/>
          <w:b/>
          <w:bCs/>
          <w:lang w:eastAsia="en-GB"/>
        </w:rPr>
        <w:t>1. Water Absorption</w:t>
      </w:r>
    </w:p>
    <w:p w14:paraId="17E8CE02" w14:textId="77777777" w:rsidR="00CE38E5" w:rsidRPr="00CE38E5" w:rsidRDefault="00CE38E5" w:rsidP="00CE38E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CE38E5">
        <w:rPr>
          <w:rFonts w:ascii="Times New Roman" w:eastAsia="Times New Roman" w:hAnsi="Times New Roman" w:cs="Times New Roman"/>
          <w:b/>
          <w:bCs/>
          <w:lang w:eastAsia="en-GB"/>
        </w:rPr>
        <w:t>Water absorption</w:t>
      </w:r>
      <w:r w:rsidRPr="00CE38E5">
        <w:rPr>
          <w:rFonts w:ascii="Times New Roman" w:eastAsia="Times New Roman" w:hAnsi="Times New Roman" w:cs="Times New Roman"/>
          <w:lang w:eastAsia="en-GB"/>
        </w:rPr>
        <w:t xml:space="preserve"> is the uptake of water from the soil into the root system. The major site of water absorption is the </w:t>
      </w:r>
      <w:r w:rsidRPr="00CE38E5">
        <w:rPr>
          <w:rFonts w:ascii="Times New Roman" w:eastAsia="Times New Roman" w:hAnsi="Times New Roman" w:cs="Times New Roman"/>
          <w:b/>
          <w:bCs/>
          <w:lang w:eastAsia="en-GB"/>
        </w:rPr>
        <w:t>root hair zone</w:t>
      </w:r>
      <w:r w:rsidRPr="00CE38E5">
        <w:rPr>
          <w:rFonts w:ascii="Times New Roman" w:eastAsia="Times New Roman" w:hAnsi="Times New Roman" w:cs="Times New Roman"/>
          <w:lang w:eastAsia="en-GB"/>
        </w:rPr>
        <w:t>, particularly the region of maturation where numerous root hairs greatly increase the absorbing surface area.</w:t>
      </w:r>
    </w:p>
    <w:p w14:paraId="5933DF58" w14:textId="77777777" w:rsidR="00CE38E5" w:rsidRPr="00CE38E5" w:rsidRDefault="00CE38E5" w:rsidP="00CE38E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CE38E5">
        <w:rPr>
          <w:rFonts w:ascii="Times New Roman" w:eastAsia="Times New Roman" w:hAnsi="Times New Roman" w:cs="Times New Roman"/>
          <w:lang w:eastAsia="en-GB"/>
        </w:rPr>
        <w:t xml:space="preserve">Water enters root cells primarily through </w:t>
      </w:r>
      <w:r w:rsidRPr="00CE38E5">
        <w:rPr>
          <w:rFonts w:ascii="Times New Roman" w:eastAsia="Times New Roman" w:hAnsi="Times New Roman" w:cs="Times New Roman"/>
          <w:b/>
          <w:bCs/>
          <w:lang w:eastAsia="en-GB"/>
        </w:rPr>
        <w:t>osmosis</w:t>
      </w:r>
      <w:r w:rsidRPr="00CE38E5">
        <w:rPr>
          <w:rFonts w:ascii="Times New Roman" w:eastAsia="Times New Roman" w:hAnsi="Times New Roman" w:cs="Times New Roman"/>
          <w:lang w:eastAsia="en-GB"/>
        </w:rPr>
        <w:t>, driven by a water-potential gradient between the soil and root tissues. Root cells often have a lower water potential than the surrounding soil because of dissolved solutes, allowing water to enter the root.</w:t>
      </w:r>
    </w:p>
    <w:p w14:paraId="360C0AC9" w14:textId="77777777" w:rsidR="00CE38E5" w:rsidRPr="00CE38E5" w:rsidRDefault="00CE38E5" w:rsidP="00CE38E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CE38E5">
        <w:rPr>
          <w:rFonts w:ascii="Times New Roman" w:eastAsia="Times New Roman" w:hAnsi="Times New Roman" w:cs="Times New Roman"/>
          <w:b/>
          <w:bCs/>
          <w:lang w:eastAsia="en-GB"/>
        </w:rPr>
        <w:t>Pathways of water movement through roots</w:t>
      </w:r>
    </w:p>
    <w:p w14:paraId="0706965E" w14:textId="77777777" w:rsidR="00CE38E5" w:rsidRPr="00CE38E5" w:rsidRDefault="00CE38E5" w:rsidP="00CE38E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CE38E5">
        <w:rPr>
          <w:rFonts w:ascii="Times New Roman" w:eastAsia="Times New Roman" w:hAnsi="Times New Roman" w:cs="Times New Roman"/>
          <w:lang w:eastAsia="en-GB"/>
        </w:rPr>
        <w:t>After entering the root, water moves toward the central vascular cylinder through three major pathways:</w:t>
      </w:r>
    </w:p>
    <w:p w14:paraId="22C3435B" w14:textId="77777777" w:rsidR="00CE38E5" w:rsidRPr="00CE38E5" w:rsidRDefault="00CE38E5" w:rsidP="00CE38E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CE38E5">
        <w:rPr>
          <w:rFonts w:ascii="Times New Roman" w:eastAsia="Times New Roman" w:hAnsi="Times New Roman" w:cs="Times New Roman"/>
          <w:b/>
          <w:bCs/>
          <w:lang w:eastAsia="en-GB"/>
        </w:rPr>
        <w:t>Apoplastic pathway:</w:t>
      </w:r>
      <w:r w:rsidRPr="00CE38E5">
        <w:rPr>
          <w:rFonts w:ascii="Times New Roman" w:eastAsia="Times New Roman" w:hAnsi="Times New Roman" w:cs="Times New Roman"/>
          <w:lang w:eastAsia="en-GB"/>
        </w:rPr>
        <w:t xml:space="preserve"> Water moves through the </w:t>
      </w:r>
      <w:r w:rsidRPr="00CE38E5">
        <w:rPr>
          <w:rFonts w:ascii="Times New Roman" w:eastAsia="Times New Roman" w:hAnsi="Times New Roman" w:cs="Times New Roman"/>
          <w:b/>
          <w:bCs/>
          <w:lang w:eastAsia="en-GB"/>
        </w:rPr>
        <w:t>cell walls and intercellular spaces</w:t>
      </w:r>
      <w:r w:rsidRPr="00CE38E5">
        <w:rPr>
          <w:rFonts w:ascii="Times New Roman" w:eastAsia="Times New Roman" w:hAnsi="Times New Roman" w:cs="Times New Roman"/>
          <w:lang w:eastAsia="en-GB"/>
        </w:rPr>
        <w:t xml:space="preserve"> without crossing plasma membranes. The Casparian strip in the endodermis restricts apoplastic movement and forces water to cross a membrane before entering the stele.</w:t>
      </w:r>
    </w:p>
    <w:p w14:paraId="37FBBE2B" w14:textId="77777777" w:rsidR="00CE38E5" w:rsidRPr="00CE38E5" w:rsidRDefault="00CE38E5" w:rsidP="00CE38E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CE38E5">
        <w:rPr>
          <w:rFonts w:ascii="Times New Roman" w:eastAsia="Times New Roman" w:hAnsi="Times New Roman" w:cs="Times New Roman"/>
          <w:b/>
          <w:bCs/>
          <w:lang w:eastAsia="en-GB"/>
        </w:rPr>
        <w:t>Symplastic pathway:</w:t>
      </w:r>
      <w:r w:rsidRPr="00CE38E5">
        <w:rPr>
          <w:rFonts w:ascii="Times New Roman" w:eastAsia="Times New Roman" w:hAnsi="Times New Roman" w:cs="Times New Roman"/>
          <w:lang w:eastAsia="en-GB"/>
        </w:rPr>
        <w:t xml:space="preserve"> Water moves through the </w:t>
      </w:r>
      <w:r w:rsidRPr="00CE38E5">
        <w:rPr>
          <w:rFonts w:ascii="Times New Roman" w:eastAsia="Times New Roman" w:hAnsi="Times New Roman" w:cs="Times New Roman"/>
          <w:b/>
          <w:bCs/>
          <w:lang w:eastAsia="en-GB"/>
        </w:rPr>
        <w:t>cytoplasm of interconnected cells via plasmodesmata</w:t>
      </w:r>
      <w:r w:rsidRPr="00CE38E5">
        <w:rPr>
          <w:rFonts w:ascii="Times New Roman" w:eastAsia="Times New Roman" w:hAnsi="Times New Roman" w:cs="Times New Roman"/>
          <w:lang w:eastAsia="en-GB"/>
        </w:rPr>
        <w:t>. Once water enters the symplast, it can move from cell to cell without repeatedly crossing plasma membranes.</w:t>
      </w:r>
    </w:p>
    <w:p w14:paraId="4FBB55BB" w14:textId="77777777" w:rsidR="00CE38E5" w:rsidRPr="00CE38E5" w:rsidRDefault="00CE38E5" w:rsidP="00CE38E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CE38E5">
        <w:rPr>
          <w:rFonts w:ascii="Times New Roman" w:eastAsia="Times New Roman" w:hAnsi="Times New Roman" w:cs="Times New Roman"/>
          <w:b/>
          <w:bCs/>
          <w:lang w:eastAsia="en-GB"/>
        </w:rPr>
        <w:t>Transmembrane pathway:</w:t>
      </w:r>
      <w:r w:rsidRPr="00CE38E5">
        <w:rPr>
          <w:rFonts w:ascii="Times New Roman" w:eastAsia="Times New Roman" w:hAnsi="Times New Roman" w:cs="Times New Roman"/>
          <w:lang w:eastAsia="en-GB"/>
        </w:rPr>
        <w:t xml:space="preserve"> Water repeatedly crosses the </w:t>
      </w:r>
      <w:r w:rsidRPr="00CE38E5">
        <w:rPr>
          <w:rFonts w:ascii="Times New Roman" w:eastAsia="Times New Roman" w:hAnsi="Times New Roman" w:cs="Times New Roman"/>
          <w:b/>
          <w:bCs/>
          <w:lang w:eastAsia="en-GB"/>
        </w:rPr>
        <w:t>plasma membranes and, in some cases, tonoplasts</w:t>
      </w:r>
      <w:r w:rsidRPr="00CE38E5">
        <w:rPr>
          <w:rFonts w:ascii="Times New Roman" w:eastAsia="Times New Roman" w:hAnsi="Times New Roman" w:cs="Times New Roman"/>
          <w:lang w:eastAsia="en-GB"/>
        </w:rPr>
        <w:t xml:space="preserve"> of successive cells. </w:t>
      </w:r>
      <w:r w:rsidRPr="00CE38E5">
        <w:rPr>
          <w:rFonts w:ascii="Times New Roman" w:eastAsia="Times New Roman" w:hAnsi="Times New Roman" w:cs="Times New Roman"/>
          <w:b/>
          <w:bCs/>
          <w:lang w:eastAsia="en-GB"/>
        </w:rPr>
        <w:t>Aquaporins</w:t>
      </w:r>
      <w:r w:rsidRPr="00CE38E5">
        <w:rPr>
          <w:rFonts w:ascii="Times New Roman" w:eastAsia="Times New Roman" w:hAnsi="Times New Roman" w:cs="Times New Roman"/>
          <w:lang w:eastAsia="en-GB"/>
        </w:rPr>
        <w:t xml:space="preserve"> facilitate rapid movement of water across these membranes.</w:t>
      </w:r>
    </w:p>
    <w:p w14:paraId="5BA9359F" w14:textId="77777777" w:rsidR="00CF24EF" w:rsidRPr="00CE38E5" w:rsidRDefault="00CE38E5" w:rsidP="00CE38E5">
      <w:pPr>
        <w:jc w:val="both"/>
      </w:pPr>
    </w:p>
    <w:sectPr w:rsidR="00CF24EF" w:rsidRPr="00CE38E5" w:rsidSect="00594E4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8E5"/>
    <w:rsid w:val="00594E40"/>
    <w:rsid w:val="00BD0B03"/>
    <w:rsid w:val="00CE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30593"/>
  <w15:chartTrackingRefBased/>
  <w15:docId w15:val="{CE22E9A4-6C43-9840-A919-26A2FAFA1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E38E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CE38E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CE38E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8E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E38E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CE38E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E38E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CE38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Dhanawantari Singha</dc:creator>
  <cp:keywords/>
  <dc:description/>
  <cp:lastModifiedBy>Dhanawantari Singha</cp:lastModifiedBy>
  <cp:revision>1</cp:revision>
  <dcterms:created xsi:type="dcterms:W3CDTF">2026-08-24T00:54:00Z</dcterms:created>
  <dcterms:modified xsi:type="dcterms:W3CDTF">2026-08-24T00:55:00Z</dcterms:modified>
</cp:coreProperties>
</file>