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00292" w14:textId="77777777" w:rsidR="006349A7" w:rsidRPr="006349A7" w:rsidRDefault="006349A7" w:rsidP="006349A7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kern w:val="36"/>
          <w:lang w:eastAsia="en-GB"/>
        </w:rPr>
        <w:t>Simple and Complex Tissues in Plants</w:t>
      </w:r>
    </w:p>
    <w:p w14:paraId="4F4F43E0" w14:textId="77777777" w:rsidR="006349A7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Permanent tissues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are composed of mature cells that have generally lost the ability to divide. Based on the number of cell types present, they are classified into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simple tissues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and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complex tissues</w:t>
      </w:r>
      <w:r w:rsidRPr="006349A7">
        <w:rPr>
          <w:rFonts w:ascii="Times New Roman" w:eastAsia="Times New Roman" w:hAnsi="Times New Roman" w:cs="Times New Roman"/>
          <w:lang w:eastAsia="en-GB"/>
        </w:rPr>
        <w:t>.</w:t>
      </w:r>
    </w:p>
    <w:p w14:paraId="2EEBC1FE" w14:textId="77777777" w:rsidR="006349A7" w:rsidRPr="006349A7" w:rsidRDefault="006349A7" w:rsidP="006349A7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1. Simple Tissues</w:t>
      </w:r>
    </w:p>
    <w:p w14:paraId="257DEA0B" w14:textId="77777777" w:rsidR="006349A7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Simple tissues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are permanent tissues composed of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only one type of structurally and functionally similar cells</w:t>
      </w:r>
      <w:r w:rsidRPr="006349A7">
        <w:rPr>
          <w:rFonts w:ascii="Times New Roman" w:eastAsia="Times New Roman" w:hAnsi="Times New Roman" w:cs="Times New Roman"/>
          <w:lang w:eastAsia="en-GB"/>
        </w:rPr>
        <w:t>. They mainly perform functions such as storage, photosynthesis, protection and mechanical support.</w:t>
      </w:r>
    </w:p>
    <w:p w14:paraId="6A886762" w14:textId="77777777" w:rsidR="006349A7" w:rsidRPr="006349A7" w:rsidRDefault="006349A7" w:rsidP="006349A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Types of Simple Tissues</w:t>
      </w:r>
    </w:p>
    <w:p w14:paraId="0DF30E12" w14:textId="77777777" w:rsidR="006349A7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Parenchyma:</w:t>
      </w:r>
      <w:r w:rsidRPr="006349A7">
        <w:rPr>
          <w:rFonts w:ascii="Times New Roman" w:eastAsia="Times New Roman" w:hAnsi="Times New Roman" w:cs="Times New Roman"/>
          <w:lang w:eastAsia="en-GB"/>
        </w:rPr>
        <w:br/>
        <w:t xml:space="preserve">Parenchyma consists of living, usually thin-walled cells with prominent vacuoles and intercellular spaces. It is mainly involved in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storage, photosynthesis, secretion and tissue repair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. When parenchyma contains chloroplasts, it is called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chlorenchyma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, while parenchyma with large air spaces is called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aerenchyma</w:t>
      </w:r>
      <w:r w:rsidRPr="006349A7">
        <w:rPr>
          <w:rFonts w:ascii="Times New Roman" w:eastAsia="Times New Roman" w:hAnsi="Times New Roman" w:cs="Times New Roman"/>
          <w:lang w:eastAsia="en-GB"/>
        </w:rPr>
        <w:t>.</w:t>
      </w:r>
    </w:p>
    <w:p w14:paraId="406F787E" w14:textId="77777777" w:rsidR="006349A7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Collenchyma:</w:t>
      </w:r>
      <w:r w:rsidRPr="006349A7">
        <w:rPr>
          <w:rFonts w:ascii="Times New Roman" w:eastAsia="Times New Roman" w:hAnsi="Times New Roman" w:cs="Times New Roman"/>
          <w:lang w:eastAsia="en-GB"/>
        </w:rPr>
        <w:br/>
        <w:t xml:space="preserve">Collenchyma is composed of living cells with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unevenly thickened primary cell walls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, particularly at the corners. It provides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flexible mechanical support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to young stems, petioles and leaf margins, allowing these organs to bend without breaking.</w:t>
      </w:r>
    </w:p>
    <w:p w14:paraId="17FA6F28" w14:textId="483AAAB6" w:rsidR="006349A7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Sclerenchyma:</w:t>
      </w:r>
      <w:r w:rsidRPr="006349A7">
        <w:rPr>
          <w:rFonts w:ascii="Times New Roman" w:eastAsia="Times New Roman" w:hAnsi="Times New Roman" w:cs="Times New Roman"/>
          <w:lang w:eastAsia="en-GB"/>
        </w:rPr>
        <w:br/>
        <w:t xml:space="preserve">Sclerenchyma consists mainly of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dead cells with thick, lignified secondary walls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. It provides strength and rigidity to mature plant parts. Its two major forms are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fibres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and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sclereids</w:t>
      </w:r>
      <w:r w:rsidRPr="006349A7">
        <w:rPr>
          <w:rFonts w:ascii="Times New Roman" w:eastAsia="Times New Roman" w:hAnsi="Times New Roman" w:cs="Times New Roman"/>
          <w:lang w:eastAsia="en-GB"/>
        </w:rPr>
        <w:t>.</w:t>
      </w:r>
    </w:p>
    <w:p w14:paraId="7D870E25" w14:textId="77777777" w:rsidR="006349A7" w:rsidRPr="006349A7" w:rsidRDefault="006349A7" w:rsidP="006349A7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2. Complex Tissues</w:t>
      </w:r>
    </w:p>
    <w:p w14:paraId="41369F9F" w14:textId="77777777" w:rsidR="006349A7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Complex tissues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are permanent tissues composed of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more than one type of cell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, which work together to perform a common function. The principal complex tissues are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xylem and phloem</w:t>
      </w:r>
      <w:r w:rsidRPr="006349A7">
        <w:rPr>
          <w:rFonts w:ascii="Times New Roman" w:eastAsia="Times New Roman" w:hAnsi="Times New Roman" w:cs="Times New Roman"/>
          <w:lang w:eastAsia="en-GB"/>
        </w:rPr>
        <w:t>, both of which constitute the plant's vascular system.</w:t>
      </w:r>
    </w:p>
    <w:p w14:paraId="67966C1A" w14:textId="77777777" w:rsidR="006349A7" w:rsidRPr="006349A7" w:rsidRDefault="006349A7" w:rsidP="006349A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Xylem</w:t>
      </w:r>
    </w:p>
    <w:p w14:paraId="10BE1D61" w14:textId="77777777" w:rsidR="006349A7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Xylem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is responsible mainly for the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transport of water and dissolved mineral nutrients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from the roots to the aerial parts of the plant. It also provides mechanical support. Xylem consists of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tracheids, vessels, xylem fibres and xylem parenchyma</w:t>
      </w:r>
      <w:r w:rsidRPr="006349A7">
        <w:rPr>
          <w:rFonts w:ascii="Times New Roman" w:eastAsia="Times New Roman" w:hAnsi="Times New Roman" w:cs="Times New Roman"/>
          <w:lang w:eastAsia="en-GB"/>
        </w:rPr>
        <w:t>. Tracheids and vessels are the principal conducting elements.</w:t>
      </w:r>
    </w:p>
    <w:p w14:paraId="6879D659" w14:textId="77777777" w:rsidR="006349A7" w:rsidRPr="006349A7" w:rsidRDefault="006349A7" w:rsidP="006349A7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Phloem</w:t>
      </w:r>
    </w:p>
    <w:p w14:paraId="5E683942" w14:textId="0DB3DB11" w:rsidR="00CF24EF" w:rsidRPr="006349A7" w:rsidRDefault="006349A7" w:rsidP="006349A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en-GB"/>
        </w:rPr>
      </w:pP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Phloem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 transports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organic assimilates, particularly sugars</w:t>
      </w:r>
      <w:r w:rsidRPr="006349A7">
        <w:rPr>
          <w:rFonts w:ascii="Times New Roman" w:eastAsia="Times New Roman" w:hAnsi="Times New Roman" w:cs="Times New Roman"/>
          <w:lang w:eastAsia="en-GB"/>
        </w:rPr>
        <w:t xml:space="preserve">, from photosynthetic or source tissues to growing and storage organs (sinks). It consists of </w:t>
      </w:r>
      <w:r w:rsidRPr="006349A7">
        <w:rPr>
          <w:rFonts w:ascii="Times New Roman" w:eastAsia="Times New Roman" w:hAnsi="Times New Roman" w:cs="Times New Roman"/>
          <w:b/>
          <w:bCs/>
          <w:lang w:eastAsia="en-GB"/>
        </w:rPr>
        <w:t>sieve tube elements, companion cells, phloem parenchyma and phloem fibres</w:t>
      </w:r>
      <w:r w:rsidRPr="006349A7">
        <w:rPr>
          <w:rFonts w:ascii="Times New Roman" w:eastAsia="Times New Roman" w:hAnsi="Times New Roman" w:cs="Times New Roman"/>
          <w:lang w:eastAsia="en-GB"/>
        </w:rPr>
        <w:t>. Sieve tube elements are the main conducting cells, while companion cells help in their metabolic functioning.</w:t>
      </w:r>
    </w:p>
    <w:sectPr w:rsidR="00CF24EF" w:rsidRPr="006349A7" w:rsidSect="00594E4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9A7"/>
    <w:rsid w:val="00594E40"/>
    <w:rsid w:val="006349A7"/>
    <w:rsid w:val="00BD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C3261"/>
  <w15:chartTrackingRefBased/>
  <w15:docId w15:val="{5FBAA833-779E-EC43-BA41-ACB64452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349A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6349A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6349A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9A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349A7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6349A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6349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6349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53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6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9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7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652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16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Dhanawantari Singha</dc:creator>
  <cp:keywords/>
  <dc:description/>
  <cp:lastModifiedBy>Dhanawantari Singha</cp:lastModifiedBy>
  <cp:revision>1</cp:revision>
  <dcterms:created xsi:type="dcterms:W3CDTF">2026-08-25T00:51:00Z</dcterms:created>
  <dcterms:modified xsi:type="dcterms:W3CDTF">2026-08-25T00:52:00Z</dcterms:modified>
</cp:coreProperties>
</file>