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998FF" w14:textId="77777777" w:rsidR="00847F7C" w:rsidRPr="00847F7C" w:rsidRDefault="00847F7C" w:rsidP="00847F7C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847F7C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Role of ATP in Active Transport</w:t>
      </w:r>
    </w:p>
    <w:p w14:paraId="13BF2F01" w14:textId="77777777" w:rsidR="00847F7C" w:rsidRPr="00847F7C" w:rsidRDefault="00847F7C" w:rsidP="00847F7C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Introduction</w:t>
      </w:r>
    </w:p>
    <w:p w14:paraId="287AEDF7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Active transport</w:t>
      </w:r>
      <w:r w:rsidRPr="00847F7C">
        <w:rPr>
          <w:rFonts w:ascii="Times New Roman" w:eastAsia="Times New Roman" w:hAnsi="Times New Roman" w:cs="Times New Roman"/>
          <w:lang w:eastAsia="en-GB"/>
        </w:rPr>
        <w:t xml:space="preserve"> is the movement of ions or molecules across a cell membrane 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against their concentration gradient or electrochemical gradient</w:t>
      </w:r>
      <w:r w:rsidRPr="00847F7C">
        <w:rPr>
          <w:rFonts w:ascii="Times New Roman" w:eastAsia="Times New Roman" w:hAnsi="Times New Roman" w:cs="Times New Roman"/>
          <w:lang w:eastAsia="en-GB"/>
        </w:rPr>
        <w:t xml:space="preserve">. Since this movement is energetically unfavorable, it requires an external source of energy. In most plant cells, this energy is supplied directly or indirectly by 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ATP (adenosine triphosphate)</w:t>
      </w:r>
      <w:r w:rsidRPr="00847F7C">
        <w:rPr>
          <w:rFonts w:ascii="Times New Roman" w:eastAsia="Times New Roman" w:hAnsi="Times New Roman" w:cs="Times New Roman"/>
          <w:lang w:eastAsia="en-GB"/>
        </w:rPr>
        <w:t>.</w:t>
      </w:r>
    </w:p>
    <w:p w14:paraId="3CBC710B" w14:textId="3ADA4BF3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 xml:space="preserve">ATP therefore plays a central role in maintaining the 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ionic composition, membrane potential, pH, osmotic balance and nutrient status</w:t>
      </w:r>
      <w:r w:rsidRPr="00847F7C">
        <w:rPr>
          <w:rFonts w:ascii="Times New Roman" w:eastAsia="Times New Roman" w:hAnsi="Times New Roman" w:cs="Times New Roman"/>
          <w:lang w:eastAsia="en-GB"/>
        </w:rPr>
        <w:t xml:space="preserve"> of plant cells.</w:t>
      </w:r>
    </w:p>
    <w:p w14:paraId="244986D8" w14:textId="77777777" w:rsidR="00847F7C" w:rsidRPr="00847F7C" w:rsidRDefault="00847F7C" w:rsidP="00847F7C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1. ATP as the Energy Source</w:t>
      </w:r>
    </w:p>
    <w:p w14:paraId="33C6C9C3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>ATP stores chemical energy in its phosphate bonds. Hydrolysis of ATP releases usable energy:</w:t>
      </w:r>
    </w:p>
    <w:p w14:paraId="6C3707A4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ATP + H₂O → ADP + Pi + energy</w:t>
      </w:r>
    </w:p>
    <w:p w14:paraId="162D1B90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>The released energy is coupled to the transport of ions across the membrane.</w:t>
      </w:r>
    </w:p>
    <w:p w14:paraId="5B8715E3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    ATP</w:t>
      </w:r>
    </w:p>
    <w:p w14:paraId="685F969B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     ↓</w:t>
      </w:r>
    </w:p>
    <w:p w14:paraId="36219CCA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ATP hydrolysis</w:t>
      </w:r>
    </w:p>
    <w:p w14:paraId="4288BB1D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     ↓</w:t>
      </w:r>
    </w:p>
    <w:p w14:paraId="127F1730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Energy released</w:t>
      </w:r>
    </w:p>
    <w:p w14:paraId="30A94323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     ↓</w:t>
      </w:r>
    </w:p>
    <w:p w14:paraId="6881601E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Membrane transport protein</w:t>
      </w:r>
    </w:p>
    <w:p w14:paraId="465146E6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     ↓</w:t>
      </w:r>
    </w:p>
    <w:p w14:paraId="3719C3E4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Ion transported against</w:t>
      </w:r>
    </w:p>
    <w:p w14:paraId="3935359D" w14:textId="1FDB872F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electrochemical gradient</w:t>
      </w:r>
    </w:p>
    <w:p w14:paraId="4956ACD0" w14:textId="77777777" w:rsidR="00847F7C" w:rsidRPr="00847F7C" w:rsidRDefault="00847F7C" w:rsidP="00847F7C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2. ATP Drives Primary Active Transport</w:t>
      </w:r>
    </w:p>
    <w:p w14:paraId="1D308D2B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 xml:space="preserve">In 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primary active transport</w:t>
      </w:r>
      <w:r w:rsidRPr="00847F7C">
        <w:rPr>
          <w:rFonts w:ascii="Times New Roman" w:eastAsia="Times New Roman" w:hAnsi="Times New Roman" w:cs="Times New Roman"/>
          <w:lang w:eastAsia="en-GB"/>
        </w:rPr>
        <w:t xml:space="preserve">, ATP is used 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directly</w:t>
      </w:r>
      <w:r w:rsidRPr="00847F7C">
        <w:rPr>
          <w:rFonts w:ascii="Times New Roman" w:eastAsia="Times New Roman" w:hAnsi="Times New Roman" w:cs="Times New Roman"/>
          <w:lang w:eastAsia="en-GB"/>
        </w:rPr>
        <w:t xml:space="preserve"> by a membrane protein or pump to transport ions against their electrochemical gradients.</w:t>
      </w:r>
    </w:p>
    <w:p w14:paraId="6AA469C9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 xml:space="preserve">The major example in plant cells is the 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plasma membrane H⁺-ATPase</w:t>
      </w:r>
      <w:r w:rsidRPr="00847F7C">
        <w:rPr>
          <w:rFonts w:ascii="Times New Roman" w:eastAsia="Times New Roman" w:hAnsi="Times New Roman" w:cs="Times New Roman"/>
          <w:lang w:eastAsia="en-GB"/>
        </w:rPr>
        <w:t>.</w:t>
      </w:r>
    </w:p>
    <w:p w14:paraId="407B2294" w14:textId="77777777" w:rsidR="00847F7C" w:rsidRPr="00847F7C" w:rsidRDefault="00847F7C" w:rsidP="00847F7C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H⁺-ATPase</w:t>
      </w:r>
    </w:p>
    <w:p w14:paraId="4EEA6A72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>The H⁺-ATPase uses ATP to pump hydrogen ions (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H⁺</w:t>
      </w:r>
      <w:r w:rsidRPr="00847F7C">
        <w:rPr>
          <w:rFonts w:ascii="Times New Roman" w:eastAsia="Times New Roman" w:hAnsi="Times New Roman" w:cs="Times New Roman"/>
          <w:lang w:eastAsia="en-GB"/>
        </w:rPr>
        <w:t>) from the cytoplasm to the extracellular space.</w:t>
      </w:r>
    </w:p>
    <w:p w14:paraId="120279B9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    OUTSIDE</w:t>
      </w:r>
    </w:p>
    <w:p w14:paraId="04046DAD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H</w:t>
      </w:r>
      <w:r w:rsidRPr="00847F7C">
        <w:rPr>
          <w:rFonts w:ascii="Cambria Math" w:eastAsia="Times New Roman" w:hAnsi="Cambria Math" w:cs="Cambria Math"/>
          <w:lang w:eastAsia="en-GB"/>
        </w:rPr>
        <w:t>⁺</w:t>
      </w:r>
      <w:r w:rsidRPr="00847F7C">
        <w:rPr>
          <w:rFonts w:ascii="Courier New" w:eastAsia="Times New Roman" w:hAnsi="Courier New" w:cs="Courier New"/>
          <w:lang w:eastAsia="en-GB"/>
        </w:rPr>
        <w:t xml:space="preserve">   H</w:t>
      </w:r>
      <w:r w:rsidRPr="00847F7C">
        <w:rPr>
          <w:rFonts w:ascii="Cambria Math" w:eastAsia="Times New Roman" w:hAnsi="Cambria Math" w:cs="Cambria Math"/>
          <w:lang w:eastAsia="en-GB"/>
        </w:rPr>
        <w:t>⁺</w:t>
      </w:r>
      <w:r w:rsidRPr="00847F7C">
        <w:rPr>
          <w:rFonts w:ascii="Courier New" w:eastAsia="Times New Roman" w:hAnsi="Courier New" w:cs="Courier New"/>
          <w:lang w:eastAsia="en-GB"/>
        </w:rPr>
        <w:t xml:space="preserve">   H</w:t>
      </w:r>
      <w:r w:rsidRPr="00847F7C">
        <w:rPr>
          <w:rFonts w:ascii="Cambria Math" w:eastAsia="Times New Roman" w:hAnsi="Cambria Math" w:cs="Cambria Math"/>
          <w:lang w:eastAsia="en-GB"/>
        </w:rPr>
        <w:t>⁺</w:t>
      </w:r>
      <w:r w:rsidRPr="00847F7C">
        <w:rPr>
          <w:rFonts w:ascii="Courier New" w:eastAsia="Times New Roman" w:hAnsi="Courier New" w:cs="Courier New"/>
          <w:lang w:eastAsia="en-GB"/>
        </w:rPr>
        <w:t xml:space="preserve">   H</w:t>
      </w:r>
      <w:r w:rsidRPr="00847F7C">
        <w:rPr>
          <w:rFonts w:ascii="Cambria Math" w:eastAsia="Times New Roman" w:hAnsi="Cambria Math" w:cs="Cambria Math"/>
          <w:lang w:eastAsia="en-GB"/>
        </w:rPr>
        <w:t>⁺</w:t>
      </w:r>
    </w:p>
    <w:p w14:paraId="38F0338E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↑ ↑ ↑</w:t>
      </w:r>
    </w:p>
    <w:p w14:paraId="71F6A0C8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│</w:t>
      </w:r>
    </w:p>
    <w:p w14:paraId="1D82FC77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┌─────────────┐</w:t>
      </w:r>
    </w:p>
    <w:p w14:paraId="451C129C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│  H</w:t>
      </w:r>
      <w:r w:rsidRPr="00847F7C">
        <w:rPr>
          <w:rFonts w:ascii="Cambria Math" w:eastAsia="Times New Roman" w:hAnsi="Cambria Math" w:cs="Cambria Math"/>
          <w:lang w:eastAsia="en-GB"/>
        </w:rPr>
        <w:t>⁺</w:t>
      </w:r>
      <w:r w:rsidRPr="00847F7C">
        <w:rPr>
          <w:rFonts w:ascii="Courier New" w:eastAsia="Times New Roman" w:hAnsi="Courier New" w:cs="Courier New"/>
          <w:lang w:eastAsia="en-GB"/>
        </w:rPr>
        <w:t>-ATPase  │</w:t>
      </w:r>
    </w:p>
    <w:p w14:paraId="6102B90C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lastRenderedPageBreak/>
        <w:t xml:space="preserve">       └─────────────┘</w:t>
      </w:r>
    </w:p>
    <w:p w14:paraId="4081DB0D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↑</w:t>
      </w:r>
    </w:p>
    <w:p w14:paraId="50BD4575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ATP → ADP + Pi</w:t>
      </w:r>
    </w:p>
    <w:p w14:paraId="081E7B24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   │</w:t>
      </w:r>
    </w:p>
    <w:p w14:paraId="1466BB32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         CYTOPLASM</w:t>
      </w:r>
    </w:p>
    <w:p w14:paraId="516AD168" w14:textId="325E2BCC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 xml:space="preserve">This establishes a 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proton electrochemical gradient</w:t>
      </w:r>
      <w:r w:rsidRPr="00847F7C">
        <w:rPr>
          <w:rFonts w:ascii="Times New Roman" w:eastAsia="Times New Roman" w:hAnsi="Times New Roman" w:cs="Times New Roman"/>
          <w:lang w:eastAsia="en-GB"/>
        </w:rPr>
        <w:t xml:space="preserve"> across the plasma membrane.</w:t>
      </w:r>
    </w:p>
    <w:p w14:paraId="09F05FEC" w14:textId="77777777" w:rsidR="00847F7C" w:rsidRPr="00847F7C" w:rsidRDefault="00847F7C" w:rsidP="00847F7C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3. Generation of Membrane Potential</w:t>
      </w:r>
    </w:p>
    <w:p w14:paraId="659C8BBE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 xml:space="preserve">Because the H⁺-ATPase pumps positively charged H⁺ ions out of the cell, the inside of the plant cell becomes relatively 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negative</w:t>
      </w:r>
      <w:r w:rsidRPr="00847F7C">
        <w:rPr>
          <w:rFonts w:ascii="Times New Roman" w:eastAsia="Times New Roman" w:hAnsi="Times New Roman" w:cs="Times New Roman"/>
          <w:lang w:eastAsia="en-GB"/>
        </w:rPr>
        <w:t xml:space="preserve"> compared with the outside.</w:t>
      </w:r>
    </w:p>
    <w:p w14:paraId="41A9DBE7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 xml:space="preserve">Thus, ATP-driven proton pumping contributes to the establishment of the </w:t>
      </w:r>
      <w:r w:rsidRPr="00847F7C">
        <w:rPr>
          <w:rFonts w:ascii="Times New Roman" w:eastAsia="Times New Roman" w:hAnsi="Times New Roman" w:cs="Times New Roman"/>
          <w:b/>
          <w:bCs/>
          <w:lang w:eastAsia="en-GB"/>
        </w:rPr>
        <w:t>membrane potential</w:t>
      </w:r>
      <w:r w:rsidRPr="00847F7C">
        <w:rPr>
          <w:rFonts w:ascii="Times New Roman" w:eastAsia="Times New Roman" w:hAnsi="Times New Roman" w:cs="Times New Roman"/>
          <w:lang w:eastAsia="en-GB"/>
        </w:rPr>
        <w:t>.</w:t>
      </w:r>
    </w:p>
    <w:p w14:paraId="2C660BA1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>ATP</w:t>
      </w:r>
    </w:p>
    <w:p w14:paraId="61D8E9BE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↓</w:t>
      </w:r>
    </w:p>
    <w:p w14:paraId="598BF816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>H</w:t>
      </w:r>
      <w:r w:rsidRPr="00847F7C">
        <w:rPr>
          <w:rFonts w:ascii="Cambria Math" w:eastAsia="Times New Roman" w:hAnsi="Cambria Math" w:cs="Cambria Math"/>
          <w:lang w:eastAsia="en-GB"/>
        </w:rPr>
        <w:t>⁺</w:t>
      </w:r>
      <w:r w:rsidRPr="00847F7C">
        <w:rPr>
          <w:rFonts w:ascii="Courier New" w:eastAsia="Times New Roman" w:hAnsi="Courier New" w:cs="Courier New"/>
          <w:lang w:eastAsia="en-GB"/>
        </w:rPr>
        <w:t xml:space="preserve"> pumping outward</w:t>
      </w:r>
    </w:p>
    <w:p w14:paraId="69B94A91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↓</w:t>
      </w:r>
    </w:p>
    <w:p w14:paraId="046E9012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>More positive outside</w:t>
      </w:r>
    </w:p>
    <w:p w14:paraId="2099AB87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↓</w:t>
      </w:r>
    </w:p>
    <w:p w14:paraId="42561B3B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>More negative inside</w:t>
      </w:r>
    </w:p>
    <w:p w14:paraId="7C5F8151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 xml:space="preserve"> ↓</w:t>
      </w:r>
    </w:p>
    <w:p w14:paraId="76F10D4A" w14:textId="77777777" w:rsidR="00847F7C" w:rsidRPr="00847F7C" w:rsidRDefault="00847F7C" w:rsidP="00847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847F7C">
        <w:rPr>
          <w:rFonts w:ascii="Courier New" w:eastAsia="Times New Roman" w:hAnsi="Courier New" w:cs="Courier New"/>
          <w:lang w:eastAsia="en-GB"/>
        </w:rPr>
        <w:t>Membrane potential</w:t>
      </w:r>
    </w:p>
    <w:p w14:paraId="1897BC4F" w14:textId="77777777" w:rsidR="00847F7C" w:rsidRPr="00847F7C" w:rsidRDefault="00847F7C" w:rsidP="00847F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847F7C">
        <w:rPr>
          <w:rFonts w:ascii="Times New Roman" w:eastAsia="Times New Roman" w:hAnsi="Times New Roman" w:cs="Times New Roman"/>
          <w:lang w:eastAsia="en-GB"/>
        </w:rPr>
        <w:t>This electrical gradient is extremely important for the movement of other ions.</w:t>
      </w:r>
    </w:p>
    <w:p w14:paraId="0B537AE9" w14:textId="77777777" w:rsidR="00CF24EF" w:rsidRPr="00847F7C" w:rsidRDefault="00847F7C" w:rsidP="00847F7C">
      <w:pPr>
        <w:jc w:val="both"/>
      </w:pPr>
    </w:p>
    <w:sectPr w:rsidR="00CF24EF" w:rsidRPr="00847F7C" w:rsidSect="00594E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F7C"/>
    <w:rsid w:val="00594E40"/>
    <w:rsid w:val="00847F7C"/>
    <w:rsid w:val="00BD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0A901"/>
  <w15:chartTrackingRefBased/>
  <w15:docId w15:val="{87CDDABE-D641-1247-BF75-A65A93F4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7F7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847F7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847F7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F7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47F7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47F7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47F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47F7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47F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47F7C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847F7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6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66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00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696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430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185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243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580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4415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80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7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70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1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98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206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42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26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8154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144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9607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9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6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80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42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78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47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416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542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87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205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924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Dhanawantari Singha</dc:creator>
  <cp:keywords/>
  <dc:description/>
  <cp:lastModifiedBy>Dhanawantari Singha</cp:lastModifiedBy>
  <cp:revision>1</cp:revision>
  <dcterms:created xsi:type="dcterms:W3CDTF">2026-08-31T08:37:00Z</dcterms:created>
  <dcterms:modified xsi:type="dcterms:W3CDTF">2026-08-31T08:37:00Z</dcterms:modified>
</cp:coreProperties>
</file>